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24C9A16F" w:rsidR="005850F1" w:rsidRPr="00E456A1" w:rsidRDefault="00680655" w:rsidP="004E73F1">
      <w:pPr>
        <w:jc w:val="center"/>
        <w:rPr>
          <w:b/>
          <w:bCs/>
          <w:color w:val="2F5496" w:themeColor="accent1" w:themeShade="BF"/>
          <w:sz w:val="32"/>
          <w:szCs w:val="32"/>
        </w:rPr>
      </w:pPr>
      <w:r>
        <w:rPr>
          <w:b/>
          <w:bCs/>
          <w:color w:val="2F5496" w:themeColor="accent1" w:themeShade="BF"/>
          <w:sz w:val="32"/>
          <w:szCs w:val="32"/>
        </w:rPr>
        <w:t>Monday</w:t>
      </w:r>
      <w:r w:rsidR="00E456A1">
        <w:rPr>
          <w:b/>
          <w:bCs/>
          <w:color w:val="2F5496" w:themeColor="accent1" w:themeShade="BF"/>
          <w:sz w:val="32"/>
          <w:szCs w:val="32"/>
        </w:rPr>
        <w:t xml:space="preserve"> </w:t>
      </w:r>
      <w:r>
        <w:rPr>
          <w:b/>
          <w:bCs/>
          <w:color w:val="2F5496" w:themeColor="accent1" w:themeShade="BF"/>
          <w:sz w:val="32"/>
          <w:szCs w:val="32"/>
        </w:rPr>
        <w:t>13</w:t>
      </w:r>
      <w:r w:rsidR="00E456A1" w:rsidRPr="00E456A1">
        <w:rPr>
          <w:b/>
          <w:bCs/>
          <w:color w:val="2F5496" w:themeColor="accent1" w:themeShade="BF"/>
          <w:sz w:val="32"/>
          <w:szCs w:val="32"/>
          <w:vertAlign w:val="superscript"/>
        </w:rPr>
        <w:t>th</w:t>
      </w:r>
      <w:r w:rsidR="00E456A1">
        <w:rPr>
          <w:b/>
          <w:bCs/>
          <w:color w:val="2F5496" w:themeColor="accent1" w:themeShade="BF"/>
          <w:sz w:val="32"/>
          <w:szCs w:val="32"/>
        </w:rPr>
        <w:t xml:space="preserve"> May</w:t>
      </w:r>
      <w:r w:rsidR="005850F1" w:rsidRPr="00E456A1">
        <w:rPr>
          <w:b/>
          <w:bCs/>
          <w:color w:val="2F5496" w:themeColor="accent1" w:themeShade="BF"/>
          <w:sz w:val="32"/>
          <w:szCs w:val="32"/>
        </w:rPr>
        <w:t xml:space="preserve"> 2024</w:t>
      </w:r>
    </w:p>
    <w:p w14:paraId="1137F3AA" w14:textId="247ECD4A" w:rsidR="00CB33A8" w:rsidRDefault="00537EE9" w:rsidP="00537EE9">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drawing>
          <wp:inline distT="0" distB="0" distL="0" distR="0" wp14:anchorId="587A0673" wp14:editId="1F4CDC61">
            <wp:extent cx="1536700" cy="1152525"/>
            <wp:effectExtent l="1587" t="0" r="7938" b="7937"/>
            <wp:docPr id="631709856" name="Picture 1" descr="An old person looking at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09856" name="Picture 1" descr="An old person looking at a phot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536700" cy="1152525"/>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783A5A27" wp14:editId="1953E3E1">
            <wp:extent cx="1536700" cy="1152525"/>
            <wp:effectExtent l="1587" t="0" r="7938" b="7937"/>
            <wp:docPr id="1410572059" name="Picture 2"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572059" name="Picture 2" descr="A person sitting at a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537611" cy="1153208"/>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0A04425B" wp14:editId="2096AA4A">
            <wp:extent cx="2038350" cy="1528763"/>
            <wp:effectExtent l="0" t="0" r="0" b="0"/>
            <wp:docPr id="943191036" name="Picture 3"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91036" name="Picture 3" descr="A person sitting at a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2047085" cy="1535314"/>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6BC605EA" wp14:editId="77AC351F">
            <wp:extent cx="1552575" cy="1164431"/>
            <wp:effectExtent l="3810" t="0" r="0" b="0"/>
            <wp:docPr id="1494737817" name="Picture 4" descr="Several pictures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37817" name="Picture 4" descr="Several pictures of people sitting at a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557985" cy="1168489"/>
                    </a:xfrm>
                    <a:prstGeom prst="rect">
                      <a:avLst/>
                    </a:prstGeom>
                  </pic:spPr>
                </pic:pic>
              </a:graphicData>
            </a:graphic>
          </wp:inline>
        </w:drawing>
      </w:r>
    </w:p>
    <w:p w14:paraId="36FE3FEB" w14:textId="139DFEE1" w:rsidR="00537EE9" w:rsidRDefault="00537EE9" w:rsidP="00537EE9">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 xml:space="preserve">This morning we have had a session of reminiscing in the dining room. A few of the residents joined and we talked about pubs and how they have changed over the years and how they get used very differently over time too. </w:t>
      </w:r>
    </w:p>
    <w:p w14:paraId="6BB424AB" w14:textId="5781F03C" w:rsidR="00537EE9" w:rsidRDefault="00537EE9" w:rsidP="00537EE9">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Dorothy was chatting about them because she remembered her father didn’t al</w:t>
      </w:r>
      <w:r w:rsidR="00847939">
        <w:rPr>
          <w:rFonts w:asciiTheme="minorHAnsi" w:hAnsiTheme="minorHAnsi" w:cstheme="minorHAnsi"/>
          <w:noProof/>
          <w:color w:val="2F5496" w:themeColor="accent1" w:themeShade="BF"/>
          <w:sz w:val="32"/>
          <w:szCs w:val="32"/>
          <w14:ligatures w14:val="standardContextual"/>
        </w:rPr>
        <w:t>l</w:t>
      </w:r>
      <w:r>
        <w:rPr>
          <w:rFonts w:asciiTheme="minorHAnsi" w:hAnsiTheme="minorHAnsi" w:cstheme="minorHAnsi"/>
          <w:noProof/>
          <w:color w:val="2F5496" w:themeColor="accent1" w:themeShade="BF"/>
          <w:sz w:val="32"/>
          <w:szCs w:val="32"/>
          <w14:ligatures w14:val="standardContextual"/>
        </w:rPr>
        <w:t xml:space="preserve">ow her to go to the pub at all, and it was only when she married that she went with her husband. Kirk and Heather were saying about going when they were younger and what drinks they would have. Kirk was recounting how he had to stop enjoying a drink due to medication he had to take and continues too. </w:t>
      </w:r>
    </w:p>
    <w:p w14:paraId="31030539" w14:textId="79010AFD" w:rsidR="00537EE9" w:rsidRDefault="00537EE9" w:rsidP="00537EE9">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They all talked about pubs being sociable places where it was all about meeting friends, rather than now where a lot of them are mainly eating venues, rather than pure pubs.</w:t>
      </w:r>
    </w:p>
    <w:p w14:paraId="4781E614" w14:textId="609D2A33" w:rsidR="00537EE9" w:rsidRDefault="00537EE9" w:rsidP="00537EE9">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There was chat about the names of pubs too, with the Red Lion being a well known name used. We looked up some unusual pub names and there was one they loved called the Bucket of Blood!!</w:t>
      </w:r>
    </w:p>
    <w:p w14:paraId="39BB6AC4" w14:textId="66E0F559" w:rsidR="00F86DE2" w:rsidRDefault="00F86DE2" w:rsidP="00537EE9">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 xml:space="preserve">We then played a couple of old pub games – bar skittles and Shut the Box. They appeared to enjoy giving them a go, and when </w:t>
      </w:r>
      <w:r w:rsidR="00847939">
        <w:rPr>
          <w:rFonts w:asciiTheme="minorHAnsi" w:hAnsiTheme="minorHAnsi" w:cstheme="minorHAnsi"/>
          <w:noProof/>
          <w:color w:val="2F5496" w:themeColor="accent1" w:themeShade="BF"/>
          <w:sz w:val="32"/>
          <w:szCs w:val="32"/>
          <w14:ligatures w14:val="standardContextual"/>
        </w:rPr>
        <w:t>the scores were in for</w:t>
      </w:r>
      <w:r>
        <w:rPr>
          <w:rFonts w:asciiTheme="minorHAnsi" w:hAnsiTheme="minorHAnsi" w:cstheme="minorHAnsi"/>
          <w:noProof/>
          <w:color w:val="2F5496" w:themeColor="accent1" w:themeShade="BF"/>
          <w:sz w:val="32"/>
          <w:szCs w:val="32"/>
          <w14:ligatures w14:val="standardContextual"/>
        </w:rPr>
        <w:t xml:space="preserve"> skittle</w:t>
      </w:r>
      <w:r w:rsidR="00847939">
        <w:rPr>
          <w:rFonts w:asciiTheme="minorHAnsi" w:hAnsiTheme="minorHAnsi" w:cstheme="minorHAnsi"/>
          <w:noProof/>
          <w:color w:val="2F5496" w:themeColor="accent1" w:themeShade="BF"/>
          <w:sz w:val="32"/>
          <w:szCs w:val="32"/>
          <w14:ligatures w14:val="standardContextual"/>
        </w:rPr>
        <w:t>s</w:t>
      </w:r>
      <w:r>
        <w:rPr>
          <w:rFonts w:asciiTheme="minorHAnsi" w:hAnsiTheme="minorHAnsi" w:cstheme="minorHAnsi"/>
          <w:noProof/>
          <w:color w:val="2F5496" w:themeColor="accent1" w:themeShade="BF"/>
          <w:sz w:val="32"/>
          <w:szCs w:val="32"/>
          <w14:ligatures w14:val="standardContextual"/>
        </w:rPr>
        <w:t xml:space="preserve"> Heather was our winner!</w:t>
      </w:r>
    </w:p>
    <w:p w14:paraId="012796A7" w14:textId="31772272" w:rsidR="0015022D" w:rsidRDefault="00F86DE2" w:rsidP="00F86DE2">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lastRenderedPageBreak/>
        <w:drawing>
          <wp:inline distT="0" distB="0" distL="0" distR="0" wp14:anchorId="4D64401A" wp14:editId="457E0502">
            <wp:extent cx="1657350" cy="1243013"/>
            <wp:effectExtent l="0" t="0" r="0" b="0"/>
            <wp:docPr id="611790765" name="Picture 5"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790765" name="Picture 5" descr="A person sitting at a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10800000">
                      <a:off x="0" y="0"/>
                      <a:ext cx="1662974" cy="1247231"/>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sidR="0015022D">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659A6CA5" wp14:editId="47AD8484">
            <wp:extent cx="1261532" cy="1178118"/>
            <wp:effectExtent l="3492" t="0" r="0" b="0"/>
            <wp:docPr id="1796178865" name="Picture 6" descr="A person and person playing with a wooden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178865" name="Picture 6" descr="A person and person playing with a wooden to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281238" cy="1196521"/>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sidR="0015022D">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67DBC40F" wp14:editId="5C309756">
            <wp:extent cx="1249680" cy="1354801"/>
            <wp:effectExtent l="4762" t="0" r="0" b="0"/>
            <wp:docPr id="2082154220" name="Picture 7" descr="An ol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154220" name="Picture 7" descr="An old person sitting at a 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257832" cy="1363639"/>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p>
    <w:p w14:paraId="52092E95" w14:textId="354369AA" w:rsidR="0015022D" w:rsidRDefault="00F86DE2" w:rsidP="0015022D">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drawing>
          <wp:inline distT="0" distB="0" distL="0" distR="0" wp14:anchorId="24BBFFAE" wp14:editId="3722BD54">
            <wp:extent cx="1846579" cy="1671522"/>
            <wp:effectExtent l="0" t="7937" r="0" b="0"/>
            <wp:docPr id="1434209361" name="Picture 8" descr="An ol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09361" name="Picture 8" descr="An old person sitting at a 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858927" cy="1682700"/>
                    </a:xfrm>
                    <a:prstGeom prst="rect">
                      <a:avLst/>
                    </a:prstGeom>
                  </pic:spPr>
                </pic:pic>
              </a:graphicData>
            </a:graphic>
          </wp:inline>
        </w:drawing>
      </w:r>
      <w:r w:rsidR="0015022D">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7D8E5AE6" wp14:editId="584FA4DF">
            <wp:extent cx="1849121" cy="1671204"/>
            <wp:effectExtent l="0" t="6033" r="0" b="0"/>
            <wp:docPr id="1933699230" name="Picture 9" descr="A person sitting at a table with bowling 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699230" name="Picture 9" descr="A person sitting at a table with bowling pin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1863909" cy="1684569"/>
                    </a:xfrm>
                    <a:prstGeom prst="rect">
                      <a:avLst/>
                    </a:prstGeom>
                  </pic:spPr>
                </pic:pic>
              </a:graphicData>
            </a:graphic>
          </wp:inline>
        </w:drawing>
      </w:r>
    </w:p>
    <w:p w14:paraId="5588127F" w14:textId="398EF758" w:rsidR="00F86DE2" w:rsidRDefault="00F86DE2" w:rsidP="0015022D">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20326927" wp14:editId="244300CA">
            <wp:extent cx="1734308" cy="1300731"/>
            <wp:effectExtent l="7303" t="0" r="6667" b="6668"/>
            <wp:docPr id="1169500743" name="Picture 10" descr="An old person sitting at a table with a woode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00743" name="Picture 10" descr="An old person sitting at a table with a wooden objec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746522" cy="1309892"/>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sidR="0015022D">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068267DE" wp14:editId="7138C70C">
            <wp:extent cx="1728364" cy="1296273"/>
            <wp:effectExtent l="6350" t="0" r="0" b="0"/>
            <wp:docPr id="490204284" name="Picture 11"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204284" name="Picture 11" descr="A person sitting at a 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1750019" cy="1312514"/>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sidR="0015022D">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60DD9E22" wp14:editId="60C0C584">
            <wp:extent cx="1834980" cy="1691240"/>
            <wp:effectExtent l="0" t="0" r="0" b="4445"/>
            <wp:docPr id="878038947" name="Picture 12" descr="An old person holding a wooden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38947" name="Picture 12" descr="An old person holding a wooden object&#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rot="10800000">
                      <a:off x="0" y="0"/>
                      <a:ext cx="1864280" cy="1718245"/>
                    </a:xfrm>
                    <a:prstGeom prst="rect">
                      <a:avLst/>
                    </a:prstGeom>
                  </pic:spPr>
                </pic:pic>
              </a:graphicData>
            </a:graphic>
          </wp:inline>
        </w:drawing>
      </w:r>
    </w:p>
    <w:p w14:paraId="7ECDD84F" w14:textId="4A4D2933" w:rsidR="002B5436" w:rsidRDefault="002B5436" w:rsidP="00F86DE2">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The afternoon was all about enjoying some downtime and resting in our rooms or happily reading newspapers in the lounge or dining room. This is as important as being busy and allowed residents to rest and relax in comfort.</w:t>
      </w:r>
    </w:p>
    <w:p w14:paraId="59C65BF9" w14:textId="77777777" w:rsidR="00F86DE2" w:rsidRPr="00F86DE2" w:rsidRDefault="00F86DE2" w:rsidP="00F86DE2">
      <w:pPr>
        <w:pStyle w:val="NormalWeb"/>
        <w:jc w:val="center"/>
        <w:rPr>
          <w:rFonts w:asciiTheme="minorHAnsi" w:hAnsiTheme="minorHAnsi" w:cstheme="minorHAnsi"/>
          <w:noProof/>
          <w:color w:val="2F5496" w:themeColor="accent1" w:themeShade="BF"/>
          <w:sz w:val="32"/>
          <w:szCs w:val="32"/>
          <w14:ligatures w14:val="standardContextual"/>
        </w:rPr>
      </w:pPr>
    </w:p>
    <w:p w14:paraId="49D40D7A" w14:textId="255B49B1" w:rsidR="00D34C50" w:rsidRPr="00150928" w:rsidRDefault="00026957" w:rsidP="00DE5DF6">
      <w:pPr>
        <w:rPr>
          <w:b/>
          <w:bCs/>
          <w:color w:val="538135" w:themeColor="accent6" w:themeShade="BF"/>
          <w:sz w:val="24"/>
          <w:szCs w:val="24"/>
        </w:rPr>
      </w:pPr>
      <w:r>
        <w:rPr>
          <w:b/>
          <w:bCs/>
          <w:noProof/>
          <w:color w:val="538135" w:themeColor="accent6" w:themeShade="BF"/>
          <w:sz w:val="24"/>
          <w:szCs w:val="24"/>
        </w:rPr>
        <w:t xml:space="preserve">   </w:t>
      </w:r>
    </w:p>
    <w:sectPr w:rsidR="00D34C50" w:rsidRPr="00150928"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D7A1D" w14:textId="77777777" w:rsidR="00F7135D" w:rsidRDefault="00F7135D" w:rsidP="00FA1A32">
      <w:pPr>
        <w:spacing w:after="0" w:line="240" w:lineRule="auto"/>
      </w:pPr>
      <w:r>
        <w:separator/>
      </w:r>
    </w:p>
  </w:endnote>
  <w:endnote w:type="continuationSeparator" w:id="0">
    <w:p w14:paraId="03887C86" w14:textId="77777777" w:rsidR="00F7135D" w:rsidRDefault="00F7135D"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8A660" w14:textId="77777777" w:rsidR="00F7135D" w:rsidRDefault="00F7135D" w:rsidP="00FA1A32">
      <w:pPr>
        <w:spacing w:after="0" w:line="240" w:lineRule="auto"/>
      </w:pPr>
      <w:r>
        <w:separator/>
      </w:r>
    </w:p>
  </w:footnote>
  <w:footnote w:type="continuationSeparator" w:id="0">
    <w:p w14:paraId="574F685F" w14:textId="77777777" w:rsidR="00F7135D" w:rsidRDefault="00F7135D"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22D"/>
    <w:rsid w:val="00150928"/>
    <w:rsid w:val="00166655"/>
    <w:rsid w:val="00184D22"/>
    <w:rsid w:val="0019106B"/>
    <w:rsid w:val="001A59DD"/>
    <w:rsid w:val="001C129F"/>
    <w:rsid w:val="001D1E79"/>
    <w:rsid w:val="001D57AC"/>
    <w:rsid w:val="001D5BE3"/>
    <w:rsid w:val="002070CB"/>
    <w:rsid w:val="00256735"/>
    <w:rsid w:val="00264AD6"/>
    <w:rsid w:val="00282B33"/>
    <w:rsid w:val="0028640F"/>
    <w:rsid w:val="002960C3"/>
    <w:rsid w:val="002977EC"/>
    <w:rsid w:val="002B3320"/>
    <w:rsid w:val="002B5436"/>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0617B"/>
    <w:rsid w:val="00523FC1"/>
    <w:rsid w:val="00530667"/>
    <w:rsid w:val="00534291"/>
    <w:rsid w:val="00537EE9"/>
    <w:rsid w:val="005410CD"/>
    <w:rsid w:val="00542222"/>
    <w:rsid w:val="00547B6D"/>
    <w:rsid w:val="00562108"/>
    <w:rsid w:val="00563627"/>
    <w:rsid w:val="00565962"/>
    <w:rsid w:val="00575508"/>
    <w:rsid w:val="005850F1"/>
    <w:rsid w:val="00592D89"/>
    <w:rsid w:val="005A6B28"/>
    <w:rsid w:val="005C547C"/>
    <w:rsid w:val="005D5E9A"/>
    <w:rsid w:val="005E196E"/>
    <w:rsid w:val="005F0FE0"/>
    <w:rsid w:val="005F6EFC"/>
    <w:rsid w:val="00613CB2"/>
    <w:rsid w:val="006272CC"/>
    <w:rsid w:val="00634781"/>
    <w:rsid w:val="00680655"/>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B672A"/>
    <w:rsid w:val="007F2B2D"/>
    <w:rsid w:val="007F31E8"/>
    <w:rsid w:val="00806D6D"/>
    <w:rsid w:val="00814C62"/>
    <w:rsid w:val="008341BB"/>
    <w:rsid w:val="00836607"/>
    <w:rsid w:val="00842D50"/>
    <w:rsid w:val="00844FD9"/>
    <w:rsid w:val="00847939"/>
    <w:rsid w:val="0085512D"/>
    <w:rsid w:val="0086261A"/>
    <w:rsid w:val="008665EF"/>
    <w:rsid w:val="008752B2"/>
    <w:rsid w:val="00877F00"/>
    <w:rsid w:val="0088442E"/>
    <w:rsid w:val="00895996"/>
    <w:rsid w:val="008E30D0"/>
    <w:rsid w:val="008F0A7C"/>
    <w:rsid w:val="00903A4E"/>
    <w:rsid w:val="009264D9"/>
    <w:rsid w:val="00942C97"/>
    <w:rsid w:val="009547B6"/>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D16E17"/>
    <w:rsid w:val="00D31A99"/>
    <w:rsid w:val="00D34C50"/>
    <w:rsid w:val="00D43624"/>
    <w:rsid w:val="00D57465"/>
    <w:rsid w:val="00D6420F"/>
    <w:rsid w:val="00D74059"/>
    <w:rsid w:val="00D7592B"/>
    <w:rsid w:val="00D83570"/>
    <w:rsid w:val="00D96701"/>
    <w:rsid w:val="00DA4A0A"/>
    <w:rsid w:val="00DA5236"/>
    <w:rsid w:val="00DE0519"/>
    <w:rsid w:val="00DE5DF6"/>
    <w:rsid w:val="00DF3655"/>
    <w:rsid w:val="00E05C1D"/>
    <w:rsid w:val="00E3181F"/>
    <w:rsid w:val="00E43C12"/>
    <w:rsid w:val="00E456A1"/>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7135D"/>
    <w:rsid w:val="00F86DE2"/>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5</cp:revision>
  <cp:lastPrinted>2024-05-09T09:22:00Z</cp:lastPrinted>
  <dcterms:created xsi:type="dcterms:W3CDTF">2024-05-13T12:15:00Z</dcterms:created>
  <dcterms:modified xsi:type="dcterms:W3CDTF">2024-05-23T08:23:00Z</dcterms:modified>
</cp:coreProperties>
</file>